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7FF0" w:rsidRDefault="000C15AC">
      <w:pPr>
        <w:pStyle w:val="Heading1"/>
        <w:jc w:val="center"/>
      </w:pPr>
      <w:bookmarkStart w:id="0" w:name="_slwko5jknvtg" w:colFirst="0" w:colLast="0"/>
      <w:bookmarkEnd w:id="0"/>
      <w:r>
        <w:t>General Schedule</w:t>
      </w:r>
    </w:p>
    <w:tbl>
      <w:tblPr>
        <w:tblStyle w:val="a"/>
        <w:tblW w:w="11925" w:type="dxa"/>
        <w:tblInd w:w="-13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75"/>
        <w:gridCol w:w="2200"/>
        <w:gridCol w:w="2750"/>
        <w:gridCol w:w="6100"/>
      </w:tblGrid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hd w:val="clear" w:color="auto" w:fill="B7B7B7"/>
              </w:rPr>
            </w:pPr>
            <w:r>
              <w:rPr>
                <w:b/>
                <w:shd w:val="clear" w:color="auto" w:fill="B7B7B7"/>
              </w:rPr>
              <w:t>Week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hd w:val="clear" w:color="auto" w:fill="B7B7B7"/>
              </w:rPr>
            </w:pPr>
            <w:r>
              <w:rPr>
                <w:b/>
                <w:shd w:val="clear" w:color="auto" w:fill="B7B7B7"/>
              </w:rPr>
              <w:t>Topic</w:t>
            </w:r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hd w:val="clear" w:color="auto" w:fill="B7B7B7"/>
              </w:rPr>
            </w:pPr>
            <w:r>
              <w:rPr>
                <w:b/>
                <w:shd w:val="clear" w:color="auto" w:fill="B7B7B7"/>
              </w:rPr>
              <w:t>Reading</w:t>
            </w: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spacing w:line="240" w:lineRule="auto"/>
              <w:jc w:val="center"/>
              <w:rPr>
                <w:b/>
                <w:shd w:val="clear" w:color="auto" w:fill="B7B7B7"/>
              </w:rPr>
            </w:pPr>
            <w:r>
              <w:rPr>
                <w:b/>
                <w:shd w:val="clear" w:color="auto" w:fill="B7B7B7"/>
              </w:rPr>
              <w:t>In Class</w:t>
            </w:r>
          </w:p>
        </w:tc>
      </w:tr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spacing w:line="240" w:lineRule="auto"/>
            </w:pPr>
            <w:r>
              <w:t>1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Introductions/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Misconceptions</w:t>
            </w:r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Chapter 0</w:t>
            </w: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spacing w:line="240" w:lineRule="auto"/>
            </w:pPr>
            <w:r>
              <w:t>- Introductions</w:t>
            </w:r>
          </w:p>
          <w:p w:rsidR="00FD7FF0" w:rsidRDefault="000C15AC">
            <w:pPr>
              <w:widowControl w:val="0"/>
              <w:spacing w:line="240" w:lineRule="auto"/>
            </w:pPr>
            <w:r>
              <w:t>- Review syllabus</w:t>
            </w:r>
          </w:p>
          <w:p w:rsidR="00FD7FF0" w:rsidRDefault="000C15AC">
            <w:pPr>
              <w:widowControl w:val="0"/>
              <w:spacing w:line="240" w:lineRule="auto"/>
            </w:pPr>
            <w:r>
              <w:t xml:space="preserve">- </w:t>
            </w:r>
            <w:r w:rsidR="001A0FC8">
              <w:t>Collaboratively c</w:t>
            </w:r>
            <w:r>
              <w:t xml:space="preserve">reate </w:t>
            </w:r>
            <w:r w:rsidR="001A0FC8">
              <w:t xml:space="preserve">classroom </w:t>
            </w:r>
            <w:r>
              <w:t>discussion guidelines</w:t>
            </w:r>
            <w:r w:rsidR="001A0FC8">
              <w:t xml:space="preserve"> </w:t>
            </w:r>
          </w:p>
          <w:p w:rsidR="00FD7FF0" w:rsidRDefault="000C15AC">
            <w:pPr>
              <w:widowControl w:val="0"/>
              <w:spacing w:line="240" w:lineRule="auto"/>
            </w:pPr>
            <w:r>
              <w:t>- Discuss prior knowledge</w:t>
            </w:r>
          </w:p>
          <w:p w:rsidR="00FD7FF0" w:rsidRDefault="000C15AC">
            <w:pPr>
              <w:widowControl w:val="0"/>
              <w:spacing w:line="240" w:lineRule="auto"/>
            </w:pPr>
            <w:r>
              <w:t xml:space="preserve">- Discuss </w:t>
            </w:r>
            <w:r w:rsidR="001A0FC8">
              <w:t>Chapter 0</w:t>
            </w:r>
          </w:p>
          <w:p w:rsidR="00FD7FF0" w:rsidRDefault="000C15AC">
            <w:pPr>
              <w:widowControl w:val="0"/>
              <w:spacing w:line="240" w:lineRule="auto"/>
            </w:pPr>
            <w:r>
              <w:t xml:space="preserve">- Discuss </w:t>
            </w:r>
            <w:r w:rsidR="001A0FC8">
              <w:t>how to approach challenging readings</w:t>
            </w:r>
          </w:p>
        </w:tc>
      </w:tr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spacing w:line="240" w:lineRule="auto"/>
            </w:pPr>
            <w:r>
              <w:t>2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Compactness</w:t>
            </w:r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Chapter 1,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highlight w:val="white"/>
              </w:rPr>
              <w:t>Sections 1-4 of "Discrete Geometry for Electoral Geography”</w:t>
            </w: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- </w:t>
            </w:r>
            <w:r w:rsidR="001A0FC8">
              <w:t>Go over</w:t>
            </w:r>
            <w:r>
              <w:t xml:space="preserve"> compactness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Discuss contiguity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Review compactness scores, discuss pros/cons</w:t>
            </w:r>
          </w:p>
        </w:tc>
      </w:tr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spacing w:line="240" w:lineRule="auto"/>
            </w:pPr>
            <w:r>
              <w:t>3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Measuring Partisan Fairness</w:t>
            </w:r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Chapter 2</w:t>
            </w: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Discuss metrics developed to measure partisan fairness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Pros/cons of measures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Review of math used in the measures</w:t>
            </w:r>
          </w:p>
        </w:tc>
      </w:tr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4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Graphs</w:t>
            </w:r>
            <w:r w:rsidR="001A0FC8">
              <w:rPr>
                <w:b/>
              </w:rPr>
              <w:t xml:space="preserve">, dual graphs, </w:t>
            </w:r>
            <w:proofErr w:type="spellStart"/>
            <w:r>
              <w:rPr>
                <w:b/>
              </w:rPr>
              <w:t>NetworkX</w:t>
            </w:r>
            <w:proofErr w:type="spellEnd"/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</w:t>
            </w: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Discuss graphs, dual graphs, partitions of graphs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t xml:space="preserve">- Go over </w:t>
            </w:r>
            <w:r>
              <w:rPr>
                <w:color w:val="222222"/>
                <w:highlight w:val="white"/>
              </w:rPr>
              <w:t>"Mathematics of Nested Districts: The Case of Alaska,"</w:t>
            </w:r>
            <w:r>
              <w:rPr>
                <w:color w:val="222222"/>
                <w:highlight w:val="white"/>
              </w:rPr>
              <w:t xml:space="preserve"> Sections 3.1, 3.2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- Install necessary Python packages</w:t>
            </w:r>
          </w:p>
          <w:p w:rsidR="001A0FC8" w:rsidRDefault="001A0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- Representing dual graphs with </w:t>
            </w:r>
            <w:proofErr w:type="spellStart"/>
            <w:r>
              <w:rPr>
                <w:color w:val="222222"/>
                <w:highlight w:val="white"/>
              </w:rPr>
              <w:t>networkx</w:t>
            </w:r>
            <w:proofErr w:type="spellEnd"/>
          </w:p>
          <w:p w:rsidR="001A0FC8" w:rsidRDefault="001A0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- Representing partitions with </w:t>
            </w:r>
            <w:proofErr w:type="spellStart"/>
            <w:r>
              <w:rPr>
                <w:color w:val="222222"/>
                <w:highlight w:val="white"/>
              </w:rPr>
              <w:t>gerrychain</w:t>
            </w:r>
            <w:proofErr w:type="spellEnd"/>
          </w:p>
        </w:tc>
      </w:tr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5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Introduction to Random Walks</w:t>
            </w:r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“Quantifying Gerrymandering in North Carolina” pg.1-13</w:t>
            </w: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Linear algebra review</w:t>
            </w:r>
          </w:p>
          <w:p w:rsidR="001A0FC8" w:rsidRDefault="001A0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Introduction to random walks</w:t>
            </w:r>
          </w:p>
          <w:p w:rsidR="001A0FC8" w:rsidRDefault="001A0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Discuss North Carolina paper</w:t>
            </w:r>
          </w:p>
        </w:tc>
      </w:tr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6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Voting Rights Act/Random Walk Convergence</w:t>
            </w:r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Chapter 6</w:t>
            </w: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- Discuss </w:t>
            </w:r>
            <w:r w:rsidR="001A0FC8">
              <w:t>the</w:t>
            </w:r>
            <w:r>
              <w:t xml:space="preserve"> VRA and Merrill v. Milligan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- </w:t>
            </w:r>
            <w:r w:rsidR="001A0FC8">
              <w:t>Learn about</w:t>
            </w:r>
            <w:r>
              <w:t xml:space="preserve"> convergence of random walks</w:t>
            </w:r>
          </w:p>
        </w:tc>
      </w:tr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7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proofErr w:type="spellStart"/>
            <w:r>
              <w:rPr>
                <w:b/>
              </w:rPr>
              <w:t>Recom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Gerrychain</w:t>
            </w:r>
            <w:proofErr w:type="spellEnd"/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“</w:t>
            </w:r>
            <w:r>
              <w:rPr>
                <w:color w:val="222222"/>
                <w:sz w:val="22"/>
                <w:szCs w:val="22"/>
                <w:highlight w:val="white"/>
              </w:rPr>
              <w:t>Recombination: A Family of Markov Chains for Redistricting”</w:t>
            </w: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spacing w:line="240" w:lineRule="auto"/>
            </w:pPr>
            <w:r>
              <w:t xml:space="preserve">- Discuss </w:t>
            </w:r>
            <w:r w:rsidR="001A0FC8">
              <w:t>the Recombination paper</w:t>
            </w:r>
          </w:p>
          <w:p w:rsidR="00FD7FF0" w:rsidRDefault="000C15AC">
            <w:pPr>
              <w:widowControl w:val="0"/>
              <w:spacing w:line="240" w:lineRule="auto"/>
            </w:pPr>
            <w:r>
              <w:t xml:space="preserve">- </w:t>
            </w:r>
            <w:r w:rsidR="001A0FC8">
              <w:t>Using</w:t>
            </w:r>
            <w:r>
              <w:t xml:space="preserve"> </w:t>
            </w:r>
            <w:proofErr w:type="spellStart"/>
            <w:r w:rsidR="001A0FC8">
              <w:t>g</w:t>
            </w:r>
            <w:r>
              <w:t>errychain</w:t>
            </w:r>
            <w:proofErr w:type="spellEnd"/>
            <w:r>
              <w:t xml:space="preserve"> for random walks/ensembles</w:t>
            </w:r>
          </w:p>
        </w:tc>
      </w:tr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8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Entropy</w:t>
            </w:r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Chapter 14</w:t>
            </w: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lecture about and discussion of</w:t>
            </w:r>
            <w:r>
              <w:t xml:space="preserve"> entropy</w:t>
            </w:r>
          </w:p>
        </w:tc>
      </w:tr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9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Race</w:t>
            </w:r>
            <w:r w:rsidR="001A0FC8">
              <w:rPr>
                <w:b/>
              </w:rPr>
              <w:t>,</w:t>
            </w:r>
            <w:r>
              <w:rPr>
                <w:b/>
              </w:rPr>
              <w:t xml:space="preserve"> Segregation</w:t>
            </w:r>
            <w:r w:rsidR="001A0FC8">
              <w:rPr>
                <w:b/>
              </w:rPr>
              <w:t>, Merrill v. Milligan</w:t>
            </w:r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Chapter 10,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Chapter 15,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Transcript of Supreme </w:t>
            </w:r>
            <w:r>
              <w:lastRenderedPageBreak/>
              <w:t>Court Case: Merrill v. Milligan</w:t>
            </w: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15AC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lastRenderedPageBreak/>
              <w:t>- Discuss Chapters 10 and 15</w:t>
            </w:r>
          </w:p>
          <w:p w:rsidR="000C15AC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Go over metrics of segregation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- </w:t>
            </w:r>
            <w:r>
              <w:t xml:space="preserve">Discuss the oral arguments in </w:t>
            </w:r>
            <w:r>
              <w:t>Merrill v. Milligan</w:t>
            </w:r>
          </w:p>
        </w:tc>
      </w:tr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10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Geography as Data</w:t>
            </w:r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Chapter 13</w:t>
            </w: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Discuss Chapter 13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Importing shapefiles into python</w:t>
            </w:r>
            <w:r>
              <w:t xml:space="preserve"> and creating dual graphs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Working with shapefiles and ArcGIS</w:t>
            </w:r>
          </w:p>
        </w:tc>
      </w:tr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11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Ranked Choice Voting and Multi-Member Districts</w:t>
            </w:r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Chapter 20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“Combatting Gerrymandering with Social Choice: </w:t>
            </w:r>
            <w:proofErr w:type="gramStart"/>
            <w:r>
              <w:t>the</w:t>
            </w:r>
            <w:proofErr w:type="gramEnd"/>
            <w:r>
              <w:t xml:space="preserve"> Design of Multi-member Districts"</w:t>
            </w:r>
          </w:p>
          <w:p w:rsidR="001A0FC8" w:rsidRDefault="001A0FC8" w:rsidP="001A0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Students read ONE of the following papers:</w:t>
            </w:r>
          </w:p>
          <w:p w:rsidR="001A0FC8" w:rsidRDefault="001A0FC8" w:rsidP="001A0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Chicago, IL</w:t>
            </w:r>
          </w:p>
          <w:p w:rsidR="001A0FC8" w:rsidRDefault="001A0FC8" w:rsidP="001A0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Lowell, MA</w:t>
            </w:r>
          </w:p>
          <w:p w:rsidR="001A0FC8" w:rsidRDefault="001A0FC8" w:rsidP="001A0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Santa Clara, CA</w:t>
            </w: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Discuss pros/cons of ranked choice voting and multi-member districts</w:t>
            </w:r>
          </w:p>
          <w:p w:rsidR="001A0FC8" w:rsidRDefault="001A0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- </w:t>
            </w:r>
            <w:r>
              <w:t>Students split into three groups, with a representative from each paper in each group. Discuss in groups for half the class, discuss as a class for the last half</w:t>
            </w:r>
          </w:p>
        </w:tc>
      </w:tr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</w:t>
            </w:r>
            <w:r w:rsidR="001A0FC8">
              <w:t>2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Guest Speakers: Sara Sadhwani and Melissa Rogers</w:t>
            </w:r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Chapter 12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Chapter 18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Chapter 5</w:t>
            </w:r>
          </w:p>
          <w:p w:rsidR="001A0FC8" w:rsidRDefault="001A0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“Unintentional Gerrymandering</w:t>
            </w: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Guest</w:t>
            </w:r>
            <w:r>
              <w:t xml:space="preserve"> speakers in class (on Zoom)</w:t>
            </w:r>
          </w:p>
        </w:tc>
      </w:tr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</w:t>
            </w:r>
            <w:r w:rsidR="001A0FC8">
              <w:t>3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Final Project</w:t>
            </w:r>
          </w:p>
          <w:p w:rsidR="00FD7FF0" w:rsidRDefault="00FD7F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FD7F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spacing w:line="240" w:lineRule="auto"/>
            </w:pPr>
            <w:r>
              <w:t>- Peer feedback of final project</w:t>
            </w:r>
          </w:p>
          <w:p w:rsidR="00FD7FF0" w:rsidRDefault="000C15AC">
            <w:pPr>
              <w:widowControl w:val="0"/>
              <w:spacing w:line="240" w:lineRule="auto"/>
            </w:pPr>
            <w:r>
              <w:t>- Discuss final project rubric</w:t>
            </w:r>
          </w:p>
        </w:tc>
      </w:tr>
      <w:tr w:rsidR="001A0FC8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0FC8" w:rsidRDefault="001A0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14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0FC8" w:rsidRDefault="001A0FC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Final Project</w:t>
            </w:r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0FC8" w:rsidRDefault="001A0F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0FC8" w:rsidRDefault="001A0FC8" w:rsidP="001A0FC8">
            <w:pPr>
              <w:widowControl w:val="0"/>
              <w:spacing w:line="240" w:lineRule="auto"/>
            </w:pPr>
            <w:r>
              <w:t>- Students work on final project</w:t>
            </w:r>
            <w:bookmarkStart w:id="1" w:name="_GoBack"/>
            <w:bookmarkEnd w:id="1"/>
          </w:p>
        </w:tc>
      </w:tr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</w:t>
            </w:r>
            <w:r w:rsidR="001A0FC8">
              <w:t>5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Guest Speaker: Moon Duchin</w:t>
            </w:r>
            <w:r w:rsidR="001A0FC8">
              <w:rPr>
                <w:b/>
              </w:rPr>
              <w:t>; course reflection</w:t>
            </w:r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Chapter 23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Chapter 24</w:t>
            </w: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Guest speaker: author of textbook Moon Duchin</w:t>
            </w:r>
          </w:p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End of the semester reflection</w:t>
            </w:r>
          </w:p>
        </w:tc>
      </w:tr>
      <w:tr w:rsidR="00FD7FF0" w:rsidTr="000C15AC">
        <w:tc>
          <w:tcPr>
            <w:tcW w:w="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16</w:t>
            </w:r>
          </w:p>
        </w:tc>
        <w:tc>
          <w:tcPr>
            <w:tcW w:w="2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Finals</w:t>
            </w:r>
          </w:p>
        </w:tc>
        <w:tc>
          <w:tcPr>
            <w:tcW w:w="2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FD7F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61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FF0" w:rsidRDefault="000C15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- Student final presentations</w:t>
            </w:r>
          </w:p>
        </w:tc>
      </w:tr>
    </w:tbl>
    <w:p w:rsidR="00FD7FF0" w:rsidRDefault="00FD7FF0"/>
    <w:sectPr w:rsidR="00FD7FF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73399"/>
    <w:multiLevelType w:val="hybridMultilevel"/>
    <w:tmpl w:val="98A43FF2"/>
    <w:lvl w:ilvl="0" w:tplc="44E0996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FF0"/>
    <w:rsid w:val="000C15AC"/>
    <w:rsid w:val="001A0FC8"/>
    <w:rsid w:val="00FD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882D1"/>
  <w15:docId w15:val="{8342C026-2499-4E69-9D5E-57C3A7F17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1A0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Claremont McKenna College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Cannon, Sarah</dc:creator>
  <cp:lastModifiedBy>Cannon, Sarah</cp:lastModifiedBy>
  <cp:revision>2</cp:revision>
  <dcterms:created xsi:type="dcterms:W3CDTF">2023-09-12T23:14:00Z</dcterms:created>
  <dcterms:modified xsi:type="dcterms:W3CDTF">2023-09-12T23:14:00Z</dcterms:modified>
</cp:coreProperties>
</file>